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97" w:rsidRDefault="001178C9" w:rsidP="00366F6F">
      <w:pPr>
        <w:jc w:val="right"/>
      </w:pPr>
      <w:r>
        <w:t xml:space="preserve">  </w:t>
      </w:r>
      <w:r w:rsidR="00366F6F">
        <w:t xml:space="preserve">Projektas </w:t>
      </w:r>
    </w:p>
    <w:p w:rsidR="00A51D22" w:rsidRDefault="00A51D22"/>
    <w:p w:rsidR="00A51D22" w:rsidRDefault="00A51D22" w:rsidP="00961E9F">
      <w:pPr>
        <w:jc w:val="center"/>
        <w:rPr>
          <w:b/>
        </w:rPr>
      </w:pPr>
      <w:r w:rsidRPr="004257BC">
        <w:rPr>
          <w:b/>
        </w:rPr>
        <w:t>ROKI</w:t>
      </w:r>
      <w:r w:rsidRPr="00CC3067">
        <w:rPr>
          <w:b/>
        </w:rPr>
        <w:t>ŠKIO RAJONO SAVIVALDYBĖS TARY</w:t>
      </w:r>
      <w:r w:rsidRPr="000A27BC">
        <w:rPr>
          <w:b/>
        </w:rPr>
        <w:t>BA</w:t>
      </w:r>
    </w:p>
    <w:p w:rsidR="00366F6F" w:rsidRPr="00CC3067" w:rsidRDefault="00366F6F" w:rsidP="00961E9F">
      <w:pPr>
        <w:jc w:val="center"/>
      </w:pPr>
    </w:p>
    <w:p w:rsidR="00A51D22" w:rsidRPr="00601FD3" w:rsidRDefault="00A51D22" w:rsidP="00366F6F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601FD3">
        <w:rPr>
          <w:b/>
          <w:szCs w:val="20"/>
        </w:rPr>
        <w:t>S</w:t>
      </w:r>
      <w:r w:rsidR="00366F6F">
        <w:rPr>
          <w:b/>
          <w:szCs w:val="20"/>
        </w:rPr>
        <w:t xml:space="preserve"> </w:t>
      </w:r>
      <w:r w:rsidRPr="00601FD3">
        <w:rPr>
          <w:b/>
          <w:szCs w:val="20"/>
        </w:rPr>
        <w:t>P</w:t>
      </w:r>
      <w:r w:rsidR="00366F6F">
        <w:rPr>
          <w:b/>
          <w:szCs w:val="20"/>
        </w:rPr>
        <w:t xml:space="preserve"> </w:t>
      </w:r>
      <w:r w:rsidRPr="00601FD3">
        <w:rPr>
          <w:b/>
          <w:szCs w:val="20"/>
        </w:rPr>
        <w:t>R</w:t>
      </w:r>
      <w:r w:rsidR="00366F6F">
        <w:rPr>
          <w:b/>
          <w:szCs w:val="20"/>
        </w:rPr>
        <w:t xml:space="preserve"> </w:t>
      </w:r>
      <w:r w:rsidRPr="00601FD3">
        <w:rPr>
          <w:b/>
          <w:szCs w:val="20"/>
        </w:rPr>
        <w:t>E</w:t>
      </w:r>
      <w:r w:rsidR="00366F6F">
        <w:rPr>
          <w:b/>
          <w:szCs w:val="20"/>
        </w:rPr>
        <w:t xml:space="preserve"> </w:t>
      </w:r>
      <w:r w:rsidRPr="00601FD3">
        <w:rPr>
          <w:b/>
          <w:szCs w:val="20"/>
        </w:rPr>
        <w:t>N</w:t>
      </w:r>
      <w:r w:rsidR="00366F6F">
        <w:rPr>
          <w:b/>
          <w:szCs w:val="20"/>
        </w:rPr>
        <w:t xml:space="preserve"> </w:t>
      </w:r>
      <w:r w:rsidRPr="00601FD3">
        <w:rPr>
          <w:b/>
          <w:szCs w:val="20"/>
        </w:rPr>
        <w:t>D</w:t>
      </w:r>
      <w:r w:rsidR="00366F6F">
        <w:rPr>
          <w:b/>
          <w:szCs w:val="20"/>
        </w:rPr>
        <w:t xml:space="preserve"> </w:t>
      </w:r>
      <w:r w:rsidRPr="00601FD3">
        <w:rPr>
          <w:b/>
          <w:szCs w:val="20"/>
        </w:rPr>
        <w:t>I</w:t>
      </w:r>
      <w:r w:rsidR="00366F6F">
        <w:rPr>
          <w:b/>
          <w:szCs w:val="20"/>
        </w:rPr>
        <w:t xml:space="preserve"> </w:t>
      </w:r>
      <w:r w:rsidRPr="00601FD3">
        <w:rPr>
          <w:b/>
          <w:szCs w:val="20"/>
        </w:rPr>
        <w:t>M</w:t>
      </w:r>
      <w:r w:rsidR="00366F6F">
        <w:rPr>
          <w:b/>
          <w:szCs w:val="20"/>
        </w:rPr>
        <w:t xml:space="preserve"> </w:t>
      </w:r>
      <w:r w:rsidRPr="00601FD3">
        <w:rPr>
          <w:b/>
          <w:szCs w:val="20"/>
        </w:rPr>
        <w:t>A</w:t>
      </w:r>
      <w:r w:rsidR="00366F6F">
        <w:rPr>
          <w:b/>
          <w:szCs w:val="20"/>
        </w:rPr>
        <w:t xml:space="preserve"> </w:t>
      </w:r>
      <w:r w:rsidRPr="00601FD3">
        <w:rPr>
          <w:b/>
          <w:szCs w:val="20"/>
        </w:rPr>
        <w:t>S</w:t>
      </w:r>
      <w:r w:rsidR="00366F6F">
        <w:rPr>
          <w:b/>
          <w:szCs w:val="20"/>
        </w:rPr>
        <w:t xml:space="preserve"> </w:t>
      </w:r>
    </w:p>
    <w:p w:rsidR="00A51D22" w:rsidRPr="00601FD3" w:rsidRDefault="00961E9F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bCs/>
          <w:color w:val="000000"/>
        </w:rPr>
        <w:t>DĖL DIDŽIAUSIO LEISTINO VALSTYBĖS TARNAUTOJŲ PAREIGYBIŲ IR DARBUOTOJŲ, DIRBANČIŲ PAGAL DARBO SUTARTIS, SKAIČIAUS ROKIŠKIO RAJONO SAVIVALDYBĖS ADMINISTRACIJOJE NUSTATYMO</w:t>
      </w:r>
    </w:p>
    <w:p w:rsidR="00A51D22" w:rsidRPr="00601FD3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601FD3">
        <w:rPr>
          <w:szCs w:val="20"/>
        </w:rPr>
        <w:t> </w:t>
      </w:r>
    </w:p>
    <w:p w:rsidR="00A51D22" w:rsidRDefault="00071D67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2018</w:t>
      </w:r>
      <w:r w:rsidR="00E53F9E">
        <w:rPr>
          <w:szCs w:val="20"/>
        </w:rPr>
        <w:t xml:space="preserve"> </w:t>
      </w:r>
      <w:r w:rsidR="0034347B">
        <w:rPr>
          <w:szCs w:val="20"/>
        </w:rPr>
        <w:t>m.</w:t>
      </w:r>
      <w:r w:rsidR="002F0A06">
        <w:rPr>
          <w:szCs w:val="20"/>
        </w:rPr>
        <w:t xml:space="preserve"> </w:t>
      </w:r>
      <w:r w:rsidR="00366F6F">
        <w:rPr>
          <w:szCs w:val="20"/>
        </w:rPr>
        <w:t>gegužės 25</w:t>
      </w:r>
      <w:r w:rsidR="00A51D22">
        <w:rPr>
          <w:szCs w:val="20"/>
        </w:rPr>
        <w:t xml:space="preserve"> </w:t>
      </w:r>
      <w:r w:rsidR="00A51D22" w:rsidRPr="00601FD3">
        <w:rPr>
          <w:szCs w:val="20"/>
        </w:rPr>
        <w:t>d. Nr</w:t>
      </w:r>
      <w:r w:rsidR="00A51D22">
        <w:rPr>
          <w:szCs w:val="20"/>
        </w:rPr>
        <w:t>.</w:t>
      </w:r>
      <w:r w:rsidR="00366F6F">
        <w:rPr>
          <w:szCs w:val="20"/>
        </w:rPr>
        <w:t xml:space="preserve"> TS- </w:t>
      </w:r>
    </w:p>
    <w:p w:rsidR="00A51D22" w:rsidRDefault="00A51D22" w:rsidP="00601FD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Rokiškis</w:t>
      </w:r>
    </w:p>
    <w:p w:rsidR="00A51D22" w:rsidRDefault="00A51D22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601FD3">
      <w:pPr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366F6F" w:rsidRDefault="005A46AE" w:rsidP="00366F6F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851"/>
        <w:jc w:val="both"/>
        <w:rPr>
          <w:szCs w:val="20"/>
        </w:rPr>
      </w:pPr>
      <w:r>
        <w:rPr>
          <w:color w:val="000000"/>
        </w:rPr>
        <w:t>Vadovaudamasi Lietuvos Respublikos vietos savivaldos įstatymo 16 straipsnio 2 dalies 10</w:t>
      </w:r>
      <w:r w:rsidR="00C359B1">
        <w:rPr>
          <w:color w:val="000000"/>
        </w:rPr>
        <w:t xml:space="preserve"> </w:t>
      </w:r>
      <w:r>
        <w:rPr>
          <w:color w:val="000000"/>
        </w:rPr>
        <w:t xml:space="preserve"> punktu, 18 straipsnio 1 dalimi, 30 straipsnio 1 dalimi, Lietuvos Respublikos valstybės tarnybos įstatymo 8 straipsnio 5 dalimi, atsižvelgdama </w:t>
      </w:r>
      <w:r w:rsidR="00F2168E">
        <w:rPr>
          <w:color w:val="000000"/>
        </w:rPr>
        <w:t>į Rokiškio rajono s</w:t>
      </w:r>
      <w:r w:rsidR="00071D67">
        <w:rPr>
          <w:color w:val="000000"/>
        </w:rPr>
        <w:t>aviva</w:t>
      </w:r>
      <w:r w:rsidR="003C4180">
        <w:rPr>
          <w:color w:val="000000"/>
        </w:rPr>
        <w:t xml:space="preserve">ldybės mero 2018 m. gegužės </w:t>
      </w:r>
      <w:bookmarkStart w:id="0" w:name="_GoBack"/>
      <w:bookmarkEnd w:id="0"/>
      <w:r w:rsidR="006B7D39">
        <w:rPr>
          <w:color w:val="000000"/>
        </w:rPr>
        <w:t>d.</w:t>
      </w:r>
      <w:r w:rsidR="00F2168E">
        <w:rPr>
          <w:color w:val="000000"/>
        </w:rPr>
        <w:t xml:space="preserve"> teikimą Nr. ...</w:t>
      </w:r>
      <w:r w:rsidR="002F0A06">
        <w:rPr>
          <w:color w:val="000000"/>
        </w:rPr>
        <w:t xml:space="preserve"> ,,</w:t>
      </w:r>
      <w:r w:rsidR="00F2168E">
        <w:rPr>
          <w:color w:val="000000"/>
        </w:rPr>
        <w:t>Dėl didžiausio leistino valstybės tarnautojų pareigybių ir darbuotojų, dirbanč</w:t>
      </w:r>
      <w:r w:rsidR="00EA4578">
        <w:rPr>
          <w:color w:val="000000"/>
        </w:rPr>
        <w:t>ių pagal darbo sutartis, skaičiaus</w:t>
      </w:r>
      <w:r w:rsidR="00F2168E">
        <w:rPr>
          <w:color w:val="000000"/>
        </w:rPr>
        <w:t xml:space="preserve"> </w:t>
      </w:r>
      <w:r w:rsidR="00EA4578">
        <w:rPr>
          <w:color w:val="000000"/>
        </w:rPr>
        <w:t>Rokiškio</w:t>
      </w:r>
      <w:r w:rsidR="00F2168E">
        <w:rPr>
          <w:color w:val="000000"/>
        </w:rPr>
        <w:t xml:space="preserve"> rajono savivaldybės administracijoje</w:t>
      </w:r>
      <w:r w:rsidR="002F0A06">
        <w:rPr>
          <w:color w:val="000000"/>
        </w:rPr>
        <w:t>“</w:t>
      </w:r>
      <w:r w:rsidR="00F2168E">
        <w:rPr>
          <w:color w:val="000000"/>
        </w:rPr>
        <w:t xml:space="preserve">, </w:t>
      </w:r>
      <w:r w:rsidR="00EA4578">
        <w:rPr>
          <w:color w:val="000000"/>
        </w:rPr>
        <w:t>Rokiškio</w:t>
      </w:r>
      <w:r w:rsidR="00F2168E">
        <w:rPr>
          <w:color w:val="000000"/>
        </w:rPr>
        <w:t xml:space="preserve"> rajono savivaldybės administracijos direktoriaus 201</w:t>
      </w:r>
      <w:r w:rsidR="00071D67">
        <w:rPr>
          <w:color w:val="000000"/>
        </w:rPr>
        <w:t>8</w:t>
      </w:r>
      <w:r w:rsidR="00F2168E">
        <w:rPr>
          <w:color w:val="000000"/>
        </w:rPr>
        <w:t xml:space="preserve"> m.</w:t>
      </w:r>
      <w:r w:rsidR="002F0A06">
        <w:rPr>
          <w:color w:val="000000"/>
        </w:rPr>
        <w:t xml:space="preserve"> </w:t>
      </w:r>
      <w:r w:rsidR="008429AA">
        <w:rPr>
          <w:color w:val="000000"/>
        </w:rPr>
        <w:t>gegužės 9</w:t>
      </w:r>
      <w:r w:rsidR="00EA4578">
        <w:rPr>
          <w:color w:val="000000"/>
        </w:rPr>
        <w:t xml:space="preserve"> d. siūlymą</w:t>
      </w:r>
      <w:r w:rsidR="00F2168E">
        <w:rPr>
          <w:color w:val="000000"/>
        </w:rPr>
        <w:t xml:space="preserve"> Nr</w:t>
      </w:r>
      <w:r w:rsidR="002F0A06">
        <w:rPr>
          <w:color w:val="000000"/>
        </w:rPr>
        <w:t xml:space="preserve">. </w:t>
      </w:r>
      <w:r w:rsidR="002D5D35">
        <w:rPr>
          <w:color w:val="000000"/>
        </w:rPr>
        <w:t>SD-5.41</w:t>
      </w:r>
      <w:r w:rsidR="008429AA">
        <w:rPr>
          <w:color w:val="000000"/>
        </w:rPr>
        <w:t>1146</w:t>
      </w:r>
      <w:r w:rsidR="002D5D35">
        <w:rPr>
          <w:color w:val="000000"/>
        </w:rPr>
        <w:t>-</w:t>
      </w:r>
      <w:r w:rsidR="00F2168E">
        <w:rPr>
          <w:color w:val="000000"/>
        </w:rPr>
        <w:t>  „</w:t>
      </w:r>
      <w:r w:rsidR="00EA4578">
        <w:rPr>
          <w:color w:val="000000"/>
        </w:rPr>
        <w:t>Dėl didžiausio leistino darbuotojų valstybės tarnautojų pareigybių ir darbuotojų, dirbančių pagal darbo sutartis, skaičiaus Rokiškio rajono savivaldybės administracijoje</w:t>
      </w:r>
      <w:r w:rsidR="00F2168E">
        <w:rPr>
          <w:color w:val="000000"/>
        </w:rPr>
        <w:t>“</w:t>
      </w:r>
      <w:r w:rsidR="00EA4578">
        <w:rPr>
          <w:color w:val="000000"/>
        </w:rPr>
        <w:t xml:space="preserve"> </w:t>
      </w:r>
      <w:r w:rsidR="00A51D22" w:rsidRPr="00B70D4D">
        <w:rPr>
          <w:szCs w:val="20"/>
        </w:rPr>
        <w:t>Rokiškio  rajono savivaldybės taryba</w:t>
      </w:r>
    </w:p>
    <w:p w:rsidR="00F65730" w:rsidRDefault="00A51D22" w:rsidP="00366F6F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851"/>
        <w:jc w:val="both"/>
        <w:rPr>
          <w:szCs w:val="20"/>
        </w:rPr>
      </w:pPr>
      <w:r w:rsidRPr="00B70D4D">
        <w:rPr>
          <w:szCs w:val="20"/>
        </w:rPr>
        <w:t xml:space="preserve"> n u s p r e n d ž i a:</w:t>
      </w:r>
      <w:r w:rsidR="00F65730">
        <w:rPr>
          <w:szCs w:val="20"/>
        </w:rPr>
        <w:t xml:space="preserve"> </w:t>
      </w:r>
    </w:p>
    <w:p w:rsidR="00F65730" w:rsidRDefault="00F65730" w:rsidP="00366F6F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szCs w:val="20"/>
        </w:rPr>
        <w:t xml:space="preserve">1. </w:t>
      </w:r>
      <w:r w:rsidR="00537571" w:rsidRPr="00537571">
        <w:rPr>
          <w:color w:val="000000"/>
        </w:rPr>
        <w:t>Nustatyti</w:t>
      </w:r>
      <w:r w:rsidR="003C4180">
        <w:rPr>
          <w:color w:val="000000"/>
        </w:rPr>
        <w:t xml:space="preserve"> nuo 2018 m. liepos</w:t>
      </w:r>
      <w:r w:rsidR="003663B4">
        <w:rPr>
          <w:color w:val="000000"/>
        </w:rPr>
        <w:t xml:space="preserve"> 1</w:t>
      </w:r>
      <w:r w:rsidR="003C4180">
        <w:rPr>
          <w:color w:val="000000"/>
        </w:rPr>
        <w:t xml:space="preserve"> d.</w:t>
      </w:r>
      <w:r w:rsidR="003663B4">
        <w:rPr>
          <w:color w:val="000000"/>
        </w:rPr>
        <w:t>.</w:t>
      </w:r>
      <w:r w:rsidR="00537571" w:rsidRPr="00537571">
        <w:rPr>
          <w:color w:val="000000"/>
        </w:rPr>
        <w:t xml:space="preserve"> didžiausią leistiną Rokiškio rajono savivaldybės administracijos valstybės tarnautojų pareigybių ir darbuotojų, dirbančių pagal darbo sutartis ir gaunančių užmokestį iš savivaldybės biudžeto,  skaičių –</w:t>
      </w:r>
      <w:r w:rsidR="00366F6F">
        <w:rPr>
          <w:color w:val="000000"/>
        </w:rPr>
        <w:t xml:space="preserve"> </w:t>
      </w:r>
      <w:r w:rsidR="007C3F43">
        <w:rPr>
          <w:color w:val="000000"/>
        </w:rPr>
        <w:t>262,96</w:t>
      </w:r>
      <w:r w:rsidR="00537571" w:rsidRPr="00537571">
        <w:rPr>
          <w:color w:val="000000"/>
        </w:rPr>
        <w:t xml:space="preserve">. </w:t>
      </w:r>
    </w:p>
    <w:p w:rsidR="00072A59" w:rsidRPr="00697017" w:rsidRDefault="00F65730" w:rsidP="00366F6F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851"/>
        <w:jc w:val="both"/>
      </w:pPr>
      <w:r>
        <w:t xml:space="preserve">2. </w:t>
      </w:r>
      <w:r w:rsidR="003663B4">
        <w:t>Pripažinti netekusiu</w:t>
      </w:r>
      <w:r w:rsidR="00697017">
        <w:t xml:space="preserve"> galios </w:t>
      </w:r>
      <w:r w:rsidR="00697017" w:rsidRPr="004628DC">
        <w:rPr>
          <w:color w:val="000000"/>
        </w:rPr>
        <w:t>Rokiškio rajono savivaldybės tarybos 201</w:t>
      </w:r>
      <w:r w:rsidR="00071D67">
        <w:rPr>
          <w:color w:val="000000"/>
        </w:rPr>
        <w:t>7</w:t>
      </w:r>
      <w:r w:rsidR="00697017">
        <w:rPr>
          <w:color w:val="000000"/>
        </w:rPr>
        <w:t xml:space="preserve"> m .</w:t>
      </w:r>
      <w:r w:rsidR="00071D67">
        <w:rPr>
          <w:color w:val="000000"/>
        </w:rPr>
        <w:t>lapkričio 30</w:t>
      </w:r>
      <w:r w:rsidR="00697017" w:rsidRPr="004628DC">
        <w:rPr>
          <w:color w:val="000000"/>
        </w:rPr>
        <w:t xml:space="preserve"> d. </w:t>
      </w:r>
      <w:r w:rsidR="002F0A06">
        <w:rPr>
          <w:color w:val="000000"/>
        </w:rPr>
        <w:t>sprendimą</w:t>
      </w:r>
      <w:r w:rsidR="00697017" w:rsidRPr="004628DC">
        <w:rPr>
          <w:color w:val="000000"/>
        </w:rPr>
        <w:t xml:space="preserve"> Nr. </w:t>
      </w:r>
      <w:r w:rsidR="00697017">
        <w:rPr>
          <w:color w:val="000000"/>
        </w:rPr>
        <w:t>TS-</w:t>
      </w:r>
      <w:r w:rsidR="00071D67">
        <w:rPr>
          <w:color w:val="000000"/>
        </w:rPr>
        <w:t>196</w:t>
      </w:r>
      <w:r w:rsidR="00697017">
        <w:rPr>
          <w:color w:val="000000"/>
        </w:rPr>
        <w:t xml:space="preserve"> „</w:t>
      </w:r>
      <w:r w:rsidR="00697017" w:rsidRPr="00697017">
        <w:rPr>
          <w:color w:val="000000"/>
        </w:rPr>
        <w:t>D</w:t>
      </w:r>
      <w:r w:rsidR="00697017" w:rsidRPr="00697017">
        <w:rPr>
          <w:bCs/>
          <w:color w:val="000000"/>
        </w:rPr>
        <w:t>ėl didžiausio leistino valstybės tarnautojų pareigybių ir darbuotojų, dirbančių pagal darbo sutartis, skaičiaus Rokiškio rajono savivaldybės administracijoje nustatymo“</w:t>
      </w:r>
    </w:p>
    <w:p w:rsidR="00047A6C" w:rsidRPr="0097413B" w:rsidRDefault="00047A6C" w:rsidP="00366F6F">
      <w:pPr>
        <w:ind w:firstLine="851"/>
        <w:jc w:val="both"/>
      </w:pPr>
      <w:r w:rsidRPr="0097413B">
        <w:t xml:space="preserve">Sprendimas per vieną mėnesį gali būti skundžiamas Regionų </w:t>
      </w:r>
      <w:r>
        <w:t xml:space="preserve">apygardos </w:t>
      </w:r>
      <w:r w:rsidRPr="0097413B">
        <w:t>administraciniam teismui, skundą (prašymą) paduodant bet kuriuose šio teismo rūmuose, Lietuvos Respublikos administracinių bylų teisenos įstatymo nustatyta tvarka.</w:t>
      </w:r>
    </w:p>
    <w:p w:rsidR="00A51D22" w:rsidRDefault="00A51D22" w:rsidP="00047A6C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:rsidR="00A51D22" w:rsidRDefault="00A51D22" w:rsidP="003F34E1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A51D22" w:rsidRDefault="00A51D22" w:rsidP="00CF671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A51D22" w:rsidRDefault="00366F6F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Savivaldybės </w:t>
      </w:r>
      <w:r w:rsidR="00A51D22">
        <w:rPr>
          <w:szCs w:val="20"/>
        </w:rPr>
        <w:t xml:space="preserve">meras    </w:t>
      </w:r>
      <w:r w:rsidR="00A51D22">
        <w:rPr>
          <w:szCs w:val="20"/>
        </w:rPr>
        <w:tab/>
      </w:r>
      <w:r w:rsidR="00A51D22">
        <w:rPr>
          <w:szCs w:val="20"/>
        </w:rPr>
        <w:tab/>
      </w:r>
      <w:r w:rsidR="002B1697">
        <w:rPr>
          <w:szCs w:val="20"/>
        </w:rPr>
        <w:t xml:space="preserve">  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2B1697">
        <w:rPr>
          <w:szCs w:val="20"/>
        </w:rPr>
        <w:t xml:space="preserve">  </w:t>
      </w:r>
      <w:r w:rsidR="00A51D22">
        <w:rPr>
          <w:szCs w:val="20"/>
        </w:rPr>
        <w:t xml:space="preserve">Antanas </w:t>
      </w:r>
      <w:proofErr w:type="spellStart"/>
      <w:r w:rsidR="00A51D22">
        <w:rPr>
          <w:szCs w:val="20"/>
        </w:rPr>
        <w:t>Vagonis</w:t>
      </w:r>
      <w:proofErr w:type="spellEnd"/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A51D22" w:rsidRDefault="00A51D22" w:rsidP="0070358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1178C9" w:rsidRDefault="001178C9" w:rsidP="0070358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1178C9" w:rsidRDefault="003C4180" w:rsidP="0070358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Reda </w:t>
      </w:r>
      <w:proofErr w:type="spellStart"/>
      <w:r>
        <w:rPr>
          <w:szCs w:val="20"/>
        </w:rPr>
        <w:t>Dūdienė</w:t>
      </w:r>
      <w:proofErr w:type="spellEnd"/>
      <w:r>
        <w:rPr>
          <w:szCs w:val="20"/>
        </w:rPr>
        <w:t xml:space="preserve"> </w:t>
      </w:r>
    </w:p>
    <w:p w:rsidR="00A51D22" w:rsidRDefault="004628DC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lastRenderedPageBreak/>
        <w:t>Rokiškio rajono savivaldybės tarybai</w:t>
      </w:r>
    </w:p>
    <w:p w:rsidR="004628DC" w:rsidRDefault="004628DC" w:rsidP="001B3D9A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4628DC" w:rsidRPr="00601FD3" w:rsidRDefault="00A51D22" w:rsidP="004628DC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>SPRENDIMO PROJEKTO „</w:t>
      </w:r>
      <w:r w:rsidR="004628DC">
        <w:rPr>
          <w:b/>
          <w:bCs/>
          <w:color w:val="000000"/>
        </w:rPr>
        <w:t>DĖL DIDŽIAUSIO LEISTINO VALSTYBĖS TARNAUTOJŲ PAREIGYBIŲ IR DARBUOTOJŲ, DIRBANČIŲ PAGAL DARBO SUTARTIS, SKAIČIAUS ROKIŠKIO RAJONO SAVIVALDYBĖS ADMINISTRACIJOJE NUSTATYMO“</w:t>
      </w:r>
    </w:p>
    <w:p w:rsidR="001178C9" w:rsidRPr="00601FD3" w:rsidRDefault="002F0A06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>AIŠKINAMASIS RAŠTAS</w:t>
      </w:r>
    </w:p>
    <w:p w:rsidR="001178C9" w:rsidRPr="00601FD3" w:rsidRDefault="001178C9" w:rsidP="001178C9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 w:rsidRPr="00601FD3">
        <w:rPr>
          <w:szCs w:val="20"/>
        </w:rPr>
        <w:t> </w:t>
      </w:r>
    </w:p>
    <w:p w:rsidR="00A51D22" w:rsidRPr="004628DC" w:rsidRDefault="00A51D22" w:rsidP="009F7F7B">
      <w:pPr>
        <w:pStyle w:val="prastasistinklapis"/>
        <w:spacing w:before="0" w:beforeAutospacing="0" w:after="0" w:afterAutospacing="0"/>
        <w:ind w:left="1296"/>
        <w:jc w:val="both"/>
        <w:rPr>
          <w:rStyle w:val="Grietas"/>
          <w:color w:val="000000"/>
        </w:rPr>
      </w:pPr>
      <w:r w:rsidRPr="004628DC">
        <w:rPr>
          <w:rStyle w:val="Grietas"/>
          <w:color w:val="000000"/>
        </w:rPr>
        <w:t>Parengto teisės akto projekto tikslas ir uždaviniai.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b w:val="0"/>
          <w:color w:val="000000"/>
        </w:rPr>
      </w:pPr>
      <w:r w:rsidRPr="004628DC">
        <w:rPr>
          <w:rStyle w:val="Grietas"/>
          <w:b w:val="0"/>
          <w:color w:val="000000"/>
        </w:rPr>
        <w:t>Projekto tikslas</w:t>
      </w:r>
      <w:r w:rsidR="002F0A06">
        <w:rPr>
          <w:rStyle w:val="Grietas"/>
          <w:b w:val="0"/>
          <w:color w:val="000000"/>
        </w:rPr>
        <w:t xml:space="preserve"> – </w:t>
      </w:r>
      <w:r w:rsidR="00A24E04" w:rsidRPr="004628DC">
        <w:rPr>
          <w:rStyle w:val="Grietas"/>
          <w:b w:val="0"/>
          <w:color w:val="000000"/>
        </w:rPr>
        <w:t xml:space="preserve">nustatyti Rokiškio rajono savivaldybės administracijos </w:t>
      </w:r>
      <w:r w:rsidR="00A24E04" w:rsidRPr="004628DC">
        <w:rPr>
          <w:color w:val="000000"/>
        </w:rPr>
        <w:t>didžiausią leistiną valstybės tarnautojų pareigybių ir darbuotojų, dirbančių pagal darbo sutartis, skaičių</w:t>
      </w:r>
      <w:r w:rsidRPr="004628DC">
        <w:rPr>
          <w:rStyle w:val="Grietas"/>
          <w:b w:val="0"/>
          <w:color w:val="000000"/>
        </w:rPr>
        <w:t xml:space="preserve"> darbuotojų skaičių.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4628DC">
        <w:rPr>
          <w:b/>
          <w:bCs/>
        </w:rPr>
        <w:t>Šiuo metu esantis teisinis reglamentavimas</w:t>
      </w:r>
      <w:r w:rsidR="002F0A06">
        <w:rPr>
          <w:b/>
          <w:bCs/>
        </w:rPr>
        <w:t xml:space="preserve">. </w:t>
      </w:r>
      <w:r w:rsidRPr="004628DC">
        <w:t>Sprendimo projektas yra parengta</w:t>
      </w:r>
      <w:r w:rsidR="00AB3B93" w:rsidRPr="004628DC">
        <w:t>s</w:t>
      </w:r>
      <w:r w:rsidRPr="004628DC">
        <w:t>, vadovaujantis</w:t>
      </w:r>
      <w:r w:rsidR="004628DC">
        <w:t xml:space="preserve"> Lietuvos respublikos vietos savivaldos įstatymo</w:t>
      </w:r>
      <w:r w:rsidRPr="004628DC">
        <w:t xml:space="preserve"> </w:t>
      </w:r>
      <w:r w:rsidR="004628DC">
        <w:rPr>
          <w:color w:val="000000"/>
        </w:rPr>
        <w:t>16 straipsnio 2 dalies 10 punktu, 18 straipsnio 1 dalimi, 30 straipsnio 1 dalimi, Lietuvos Respublikos valstybės tarnybos įstatymo 8 straipsnio 5 dalimi.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4628DC">
        <w:rPr>
          <w:b/>
          <w:bCs/>
        </w:rPr>
        <w:t>Sprendimo projekto esmė.</w:t>
      </w:r>
      <w:r w:rsidRPr="004628DC">
        <w:t xml:space="preserve"> </w:t>
      </w:r>
      <w:r w:rsidR="002A5A9C" w:rsidRPr="004628DC">
        <w:rPr>
          <w:color w:val="000000"/>
        </w:rPr>
        <w:t>Lietuvos Respublikos vietos savivaldos įstatymo 16 straipsnio 2 dalies 10 punktas nustato išimtinę savivaldybės tarybos kompetenciją nustatyti savivaldybės administracijos didžiausią leistiną valstybės tarnautojų pareigybių ir darbuotojų, dirbančių pagal darbo sutartis, skaičių savivaldybės administracijos direktoriaus siūlymu, mero teikimu</w:t>
      </w:r>
      <w:r w:rsidR="002F0A06">
        <w:rPr>
          <w:color w:val="000000"/>
        </w:rPr>
        <w:t>.</w:t>
      </w:r>
    </w:p>
    <w:p w:rsidR="007C3F43" w:rsidRDefault="002A5A9C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4628DC">
        <w:rPr>
          <w:color w:val="000000"/>
        </w:rPr>
        <w:t>Šiuo metu didžiausias leistinas Rokiškio rajono savivaldybės administracijos valstybės tarnautojų pareigybių ir darbuotojų, dirbančių pagal darbo sutartis ir gaunančių užmokestį iš savivaldybės biudžeto, skaičius, nustatytas Rokiškio rajono savivaldybės tarybos 201</w:t>
      </w:r>
      <w:r w:rsidR="00A24E04" w:rsidRPr="004628DC">
        <w:rPr>
          <w:color w:val="000000"/>
        </w:rPr>
        <w:t>7</w:t>
      </w:r>
      <w:r w:rsidR="00697017">
        <w:rPr>
          <w:color w:val="000000"/>
        </w:rPr>
        <w:t xml:space="preserve"> m .rugsėjo 29</w:t>
      </w:r>
      <w:r w:rsidRPr="004628DC">
        <w:rPr>
          <w:color w:val="000000"/>
        </w:rPr>
        <w:t xml:space="preserve"> d. sprendimu Nr. </w:t>
      </w:r>
      <w:r w:rsidR="00697017">
        <w:rPr>
          <w:color w:val="000000"/>
        </w:rPr>
        <w:t>TS-171</w:t>
      </w:r>
      <w:r w:rsidRPr="004628DC">
        <w:rPr>
          <w:color w:val="000000"/>
        </w:rPr>
        <w:t xml:space="preserve">, yra </w:t>
      </w:r>
      <w:r w:rsidR="00071D67">
        <w:rPr>
          <w:color w:val="000000"/>
        </w:rPr>
        <w:t>279</w:t>
      </w:r>
      <w:r w:rsidR="00A24E04" w:rsidRPr="004628DC">
        <w:rPr>
          <w:color w:val="000000"/>
        </w:rPr>
        <w:t>,71</w:t>
      </w:r>
      <w:r w:rsidRPr="004628DC">
        <w:rPr>
          <w:color w:val="000000"/>
        </w:rPr>
        <w:t>.</w:t>
      </w:r>
      <w:r w:rsidR="00071D67">
        <w:rPr>
          <w:color w:val="000000"/>
        </w:rPr>
        <w:t xml:space="preserve"> Siūloma sumažint</w:t>
      </w:r>
      <w:r w:rsidR="002F0A06">
        <w:rPr>
          <w:color w:val="000000"/>
        </w:rPr>
        <w:t>i</w:t>
      </w:r>
      <w:r w:rsidR="00071D67">
        <w:rPr>
          <w:color w:val="000000"/>
        </w:rPr>
        <w:t xml:space="preserve"> šį skaičių </w:t>
      </w:r>
      <w:r w:rsidR="007C3F43">
        <w:rPr>
          <w:color w:val="000000"/>
        </w:rPr>
        <w:t>16,75</w:t>
      </w:r>
      <w:r w:rsidR="00071D67">
        <w:rPr>
          <w:color w:val="000000"/>
        </w:rPr>
        <w:t xml:space="preserve"> etat</w:t>
      </w:r>
      <w:r w:rsidR="007C3F43">
        <w:rPr>
          <w:color w:val="000000"/>
        </w:rPr>
        <w:t>o iki 262,96.</w:t>
      </w:r>
    </w:p>
    <w:p w:rsidR="002F0A06" w:rsidRDefault="007C3F43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>
        <w:rPr>
          <w:color w:val="000000"/>
        </w:rPr>
        <w:t>1)</w:t>
      </w:r>
      <w:r w:rsidR="00071D67">
        <w:rPr>
          <w:color w:val="000000"/>
        </w:rPr>
        <w:t xml:space="preserve"> Nuo</w:t>
      </w:r>
      <w:r w:rsidR="00894E09">
        <w:rPr>
          <w:color w:val="000000"/>
        </w:rPr>
        <w:t xml:space="preserve"> šių metų sausio 1 d. socialinio draudimo įmokos mokamos nuo darbo užmokesčio sumos ne mažesnės nei MMA, t.</w:t>
      </w:r>
      <w:r w:rsidR="002F0A06">
        <w:rPr>
          <w:color w:val="000000"/>
        </w:rPr>
        <w:t xml:space="preserve"> </w:t>
      </w:r>
      <w:r w:rsidR="00894E09">
        <w:rPr>
          <w:color w:val="000000"/>
        </w:rPr>
        <w:t xml:space="preserve">y 400 eurų. Seniūnijose buvo dalis darbuotojų, kurie dirbo </w:t>
      </w:r>
      <w:r w:rsidR="002F0A06">
        <w:rPr>
          <w:color w:val="000000"/>
        </w:rPr>
        <w:t>ne visu</w:t>
      </w:r>
      <w:r w:rsidR="00894E09">
        <w:rPr>
          <w:color w:val="000000"/>
        </w:rPr>
        <w:t xml:space="preserve"> etatu. Buvo peržiūrėtos pareigybės, kai kurios buvo sugretintos.</w:t>
      </w:r>
      <w:r w:rsidR="00C6776D">
        <w:rPr>
          <w:color w:val="000000"/>
        </w:rPr>
        <w:t xml:space="preserve"> D</w:t>
      </w:r>
      <w:r w:rsidR="00894E09">
        <w:rPr>
          <w:color w:val="000000"/>
        </w:rPr>
        <w:t>alies kaimo bibliotekų patalpų valymo funkciją vykdė seniūnijos.</w:t>
      </w:r>
      <w:r w:rsidR="00C6776D">
        <w:rPr>
          <w:color w:val="000000"/>
        </w:rPr>
        <w:t xml:space="preserve"> Perskirsčius pareigybes, ši funkcija teko pačiai bibliotekai. Todėl iš administracijos sumažintas etatas  bus perkeltas J</w:t>
      </w:r>
      <w:r w:rsidR="002F0A06">
        <w:rPr>
          <w:color w:val="000000"/>
        </w:rPr>
        <w:t xml:space="preserve">uozo </w:t>
      </w:r>
      <w:r w:rsidR="00C6776D">
        <w:rPr>
          <w:color w:val="000000"/>
        </w:rPr>
        <w:t xml:space="preserve">Keliuočio viešajai bibliotekai, kad iš šiam etatui skiriamo darbo užmokesčio </w:t>
      </w:r>
      <w:r w:rsidR="002F0A06">
        <w:rPr>
          <w:color w:val="000000"/>
        </w:rPr>
        <w:t>būtų</w:t>
      </w:r>
      <w:r w:rsidR="00C6776D">
        <w:rPr>
          <w:color w:val="000000"/>
        </w:rPr>
        <w:t xml:space="preserve"> galima mokėti priemokas bibliotekininkėms už papildomų darbų vykdym</w:t>
      </w:r>
      <w:r w:rsidR="00FA3265">
        <w:rPr>
          <w:color w:val="000000"/>
        </w:rPr>
        <w:t>ą</w:t>
      </w:r>
      <w:r w:rsidR="00C6776D">
        <w:rPr>
          <w:color w:val="000000"/>
        </w:rPr>
        <w:t>, t.</w:t>
      </w:r>
      <w:r w:rsidR="002F0A06">
        <w:rPr>
          <w:color w:val="000000"/>
        </w:rPr>
        <w:t xml:space="preserve"> </w:t>
      </w:r>
      <w:r w:rsidR="00C6776D">
        <w:rPr>
          <w:color w:val="000000"/>
        </w:rPr>
        <w:t>y patalpų valymą.</w:t>
      </w:r>
    </w:p>
    <w:p w:rsidR="007C3F43" w:rsidRDefault="007C3F43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>
        <w:rPr>
          <w:color w:val="000000"/>
        </w:rPr>
        <w:t>2) Socialinės rizikos  funkcija priskiriama prie paslaugų ir turi būti perkelta į Socialinės paramos centrą. Dėl to ir seniūnijų socialinės rizikos specialistų etatai perkeliami, iš viso 15,75 etato.</w:t>
      </w:r>
    </w:p>
    <w:p w:rsidR="007C3F43" w:rsidRDefault="007C3F43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b/>
        </w:rPr>
      </w:pPr>
      <w:r w:rsidRPr="004628DC">
        <w:rPr>
          <w:b/>
        </w:rPr>
        <w:t xml:space="preserve">Galimos pasekmės, priėmus siūlomą tarybos sprendimo projektą: </w:t>
      </w:r>
    </w:p>
    <w:p w:rsidR="002F0A06" w:rsidRDefault="002F0A06" w:rsidP="002F0A06">
      <w:pPr>
        <w:pStyle w:val="prastasistinklapis"/>
        <w:spacing w:before="0" w:beforeAutospacing="0" w:after="0" w:afterAutospacing="0"/>
        <w:ind w:firstLine="1296"/>
        <w:jc w:val="both"/>
      </w:pPr>
      <w:r>
        <w:rPr>
          <w:b/>
        </w:rPr>
        <w:t>n</w:t>
      </w:r>
      <w:r w:rsidR="00A51D22" w:rsidRPr="004628DC">
        <w:rPr>
          <w:b/>
        </w:rPr>
        <w:t xml:space="preserve">eigiamos: </w:t>
      </w:r>
      <w:r w:rsidR="00A51D22" w:rsidRPr="004628DC">
        <w:t>neigiamų pasekmių nenumatoma</w:t>
      </w:r>
      <w:r>
        <w:t>;</w:t>
      </w:r>
    </w:p>
    <w:p w:rsidR="002F0A06" w:rsidRDefault="002F0A06" w:rsidP="002F0A06">
      <w:pPr>
        <w:pStyle w:val="prastasistinklapis"/>
        <w:spacing w:before="0" w:beforeAutospacing="0" w:after="0" w:afterAutospacing="0"/>
        <w:ind w:firstLine="1296"/>
        <w:jc w:val="both"/>
      </w:pPr>
      <w:r>
        <w:t>t</w:t>
      </w:r>
      <w:r w:rsidR="00A51D22" w:rsidRPr="004628DC">
        <w:rPr>
          <w:b/>
        </w:rPr>
        <w:t>eigiamos</w:t>
      </w:r>
      <w:r w:rsidR="00BB4B95" w:rsidRPr="004628DC">
        <w:rPr>
          <w:b/>
        </w:rPr>
        <w:t>, nauda rajono gyventojams</w:t>
      </w:r>
      <w:r>
        <w:rPr>
          <w:b/>
        </w:rPr>
        <w:t>: s</w:t>
      </w:r>
      <w:r w:rsidR="00892A45" w:rsidRPr="004628DC">
        <w:t>avivaldybės administracijoje</w:t>
      </w:r>
      <w:r w:rsidR="003663B4">
        <w:t xml:space="preserve"> mažėja pareigybių skaičius.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</w:pPr>
      <w:r w:rsidRPr="004628DC">
        <w:rPr>
          <w:b/>
          <w:bCs/>
        </w:rPr>
        <w:t>Finansavimo šaltiniai ir lėšų poreikis</w:t>
      </w:r>
      <w:r w:rsidRPr="004628DC">
        <w:t>:</w:t>
      </w:r>
      <w:r w:rsidR="00AD2B3C">
        <w:t xml:space="preserve"> papildomų lėšų nereikia</w:t>
      </w:r>
      <w:r w:rsidR="002F0A06">
        <w:t>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b/>
          <w:bCs/>
          <w:color w:val="000000"/>
        </w:rPr>
      </w:pPr>
      <w:r w:rsidRPr="004628DC">
        <w:rPr>
          <w:b/>
          <w:bCs/>
          <w:color w:val="000000"/>
        </w:rPr>
        <w:t>Suderinamumas su Lietuvos Respublikos galiojančiais teisės norminiais aktais.</w:t>
      </w:r>
    </w:p>
    <w:p w:rsidR="002F0A06" w:rsidRDefault="00A51D22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4628DC">
        <w:rPr>
          <w:color w:val="000000"/>
        </w:rPr>
        <w:t>Projektas neprieštarauja galiojantiems teisės aktams.</w:t>
      </w:r>
    </w:p>
    <w:p w:rsidR="000047F7" w:rsidRPr="004628DC" w:rsidRDefault="000047F7" w:rsidP="002F0A06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 w:rsidRPr="004628DC">
        <w:rPr>
          <w:b/>
        </w:rPr>
        <w:t xml:space="preserve">Antikorupcinis vertinimas. </w:t>
      </w:r>
      <w:r w:rsidRPr="004628DC">
        <w:t xml:space="preserve">Teisės akte nenumatoma reguliuoti visuomeninių santykių, susijusių su LR </w:t>
      </w:r>
      <w:r w:rsidR="002F0A06">
        <w:t>k</w:t>
      </w:r>
      <w:r w:rsidRPr="004628DC">
        <w:t>orupcijos prevencijos įstatymo 8 straipsnio 1 dalyje numatytais veiksniais, todėl teisės aktas nevertintinas antikorupciniu požiūriu.</w:t>
      </w:r>
    </w:p>
    <w:p w:rsidR="00A51D22" w:rsidRDefault="00A51D22" w:rsidP="008C223B"/>
    <w:p w:rsidR="00A51D22" w:rsidRDefault="00A51D22" w:rsidP="003E47E7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A51D22" w:rsidRDefault="00A51D22" w:rsidP="002E039F">
      <w:r>
        <w:rPr>
          <w:b/>
        </w:rPr>
        <w:t xml:space="preserve">                    </w:t>
      </w:r>
    </w:p>
    <w:p w:rsidR="00A51D22" w:rsidRPr="007444C7" w:rsidRDefault="00A51D22" w:rsidP="002E039F">
      <w:r>
        <w:t xml:space="preserve">         </w:t>
      </w:r>
      <w:r w:rsidRPr="007444C7">
        <w:t>Finansų skyriaus vedėja</w:t>
      </w:r>
      <w:r w:rsidRPr="007444C7">
        <w:tab/>
      </w:r>
      <w:r w:rsidRPr="007444C7">
        <w:tab/>
      </w:r>
      <w:r w:rsidRPr="007444C7">
        <w:tab/>
        <w:t>Reda Dūdienė</w:t>
      </w:r>
    </w:p>
    <w:sectPr w:rsidR="00A51D22" w:rsidRPr="007444C7" w:rsidSect="00B70D4D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9A" w:rsidRDefault="0091419A" w:rsidP="00B5089D">
      <w:r>
        <w:separator/>
      </w:r>
    </w:p>
  </w:endnote>
  <w:endnote w:type="continuationSeparator" w:id="0">
    <w:p w:rsidR="0091419A" w:rsidRDefault="0091419A" w:rsidP="00B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9A" w:rsidRDefault="0091419A" w:rsidP="00B5089D">
      <w:r>
        <w:separator/>
      </w:r>
    </w:p>
  </w:footnote>
  <w:footnote w:type="continuationSeparator" w:id="0">
    <w:p w:rsidR="0091419A" w:rsidRDefault="0091419A" w:rsidP="00B5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356"/>
    <w:multiLevelType w:val="multilevel"/>
    <w:tmpl w:val="3E2699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>
    <w:nsid w:val="168932C7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D1272AB"/>
    <w:multiLevelType w:val="hybridMultilevel"/>
    <w:tmpl w:val="21D2EA02"/>
    <w:lvl w:ilvl="0" w:tplc="0002A6F2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3">
    <w:nsid w:val="2F977FD6"/>
    <w:multiLevelType w:val="hybridMultilevel"/>
    <w:tmpl w:val="AF46A298"/>
    <w:lvl w:ilvl="0" w:tplc="BB52CF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>
    <w:nsid w:val="437775E5"/>
    <w:multiLevelType w:val="hybridMultilevel"/>
    <w:tmpl w:val="03205E46"/>
    <w:lvl w:ilvl="0" w:tplc="447001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4FB01A0"/>
    <w:multiLevelType w:val="hybridMultilevel"/>
    <w:tmpl w:val="6060A3C8"/>
    <w:lvl w:ilvl="0" w:tplc="DC706E54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6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7">
    <w:nsid w:val="4B025B24"/>
    <w:multiLevelType w:val="hybridMultilevel"/>
    <w:tmpl w:val="ECE2543C"/>
    <w:lvl w:ilvl="0" w:tplc="55D64C8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4B251F4A"/>
    <w:multiLevelType w:val="multilevel"/>
    <w:tmpl w:val="03D8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5E105627"/>
    <w:multiLevelType w:val="hybridMultilevel"/>
    <w:tmpl w:val="F2F08DCC"/>
    <w:lvl w:ilvl="0" w:tplc="B5FE6D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F8630E9"/>
    <w:multiLevelType w:val="hybridMultilevel"/>
    <w:tmpl w:val="1E8A0B30"/>
    <w:lvl w:ilvl="0" w:tplc="D728B4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6FDF152D"/>
    <w:multiLevelType w:val="hybridMultilevel"/>
    <w:tmpl w:val="69320DA0"/>
    <w:lvl w:ilvl="0" w:tplc="8E0AB0B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E86D20"/>
    <w:multiLevelType w:val="hybridMultilevel"/>
    <w:tmpl w:val="D8781D70"/>
    <w:lvl w:ilvl="0" w:tplc="A67C75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7CDA7A4A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7D42195D"/>
    <w:multiLevelType w:val="multilevel"/>
    <w:tmpl w:val="37D8B626"/>
    <w:lvl w:ilvl="0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3"/>
    <w:rsid w:val="00000F7C"/>
    <w:rsid w:val="0000172C"/>
    <w:rsid w:val="000047F7"/>
    <w:rsid w:val="00005BED"/>
    <w:rsid w:val="00006325"/>
    <w:rsid w:val="00007C68"/>
    <w:rsid w:val="00007D87"/>
    <w:rsid w:val="000113C6"/>
    <w:rsid w:val="0001143C"/>
    <w:rsid w:val="000126C3"/>
    <w:rsid w:val="00035D6E"/>
    <w:rsid w:val="00036901"/>
    <w:rsid w:val="000457B8"/>
    <w:rsid w:val="00047A6C"/>
    <w:rsid w:val="000557D3"/>
    <w:rsid w:val="00070293"/>
    <w:rsid w:val="00071D67"/>
    <w:rsid w:val="00072A59"/>
    <w:rsid w:val="00082738"/>
    <w:rsid w:val="00082D1D"/>
    <w:rsid w:val="000848A7"/>
    <w:rsid w:val="00087DBB"/>
    <w:rsid w:val="000A0E9C"/>
    <w:rsid w:val="000A27BC"/>
    <w:rsid w:val="000A3345"/>
    <w:rsid w:val="000B0BA1"/>
    <w:rsid w:val="000B0CF3"/>
    <w:rsid w:val="000B2C57"/>
    <w:rsid w:val="000B5482"/>
    <w:rsid w:val="000C1183"/>
    <w:rsid w:val="000C1501"/>
    <w:rsid w:val="000D2622"/>
    <w:rsid w:val="000D54D0"/>
    <w:rsid w:val="000D743A"/>
    <w:rsid w:val="000D7FF9"/>
    <w:rsid w:val="0010129E"/>
    <w:rsid w:val="001013B6"/>
    <w:rsid w:val="00102F25"/>
    <w:rsid w:val="00103866"/>
    <w:rsid w:val="001063D1"/>
    <w:rsid w:val="001128D4"/>
    <w:rsid w:val="00114360"/>
    <w:rsid w:val="001178C9"/>
    <w:rsid w:val="001246F4"/>
    <w:rsid w:val="00130E75"/>
    <w:rsid w:val="00131678"/>
    <w:rsid w:val="00135FA5"/>
    <w:rsid w:val="00155F90"/>
    <w:rsid w:val="001676CF"/>
    <w:rsid w:val="001726AF"/>
    <w:rsid w:val="00172C71"/>
    <w:rsid w:val="001852CE"/>
    <w:rsid w:val="00187509"/>
    <w:rsid w:val="00190C87"/>
    <w:rsid w:val="001910BD"/>
    <w:rsid w:val="00195035"/>
    <w:rsid w:val="001957C5"/>
    <w:rsid w:val="001A1797"/>
    <w:rsid w:val="001B3D9A"/>
    <w:rsid w:val="001B53B3"/>
    <w:rsid w:val="001C0714"/>
    <w:rsid w:val="001C4C7A"/>
    <w:rsid w:val="001D2919"/>
    <w:rsid w:val="001D5A8A"/>
    <w:rsid w:val="001E1B79"/>
    <w:rsid w:val="001E308B"/>
    <w:rsid w:val="001E6D7D"/>
    <w:rsid w:val="00207588"/>
    <w:rsid w:val="0021057F"/>
    <w:rsid w:val="002238F5"/>
    <w:rsid w:val="0023547C"/>
    <w:rsid w:val="00236116"/>
    <w:rsid w:val="002366DE"/>
    <w:rsid w:val="0024392C"/>
    <w:rsid w:val="00253F7D"/>
    <w:rsid w:val="00254DFF"/>
    <w:rsid w:val="00256B52"/>
    <w:rsid w:val="00264A7C"/>
    <w:rsid w:val="002674ED"/>
    <w:rsid w:val="0027065F"/>
    <w:rsid w:val="00283916"/>
    <w:rsid w:val="00286FBA"/>
    <w:rsid w:val="002922ED"/>
    <w:rsid w:val="002A49FE"/>
    <w:rsid w:val="002A5A9C"/>
    <w:rsid w:val="002B01C6"/>
    <w:rsid w:val="002B0EE7"/>
    <w:rsid w:val="002B1697"/>
    <w:rsid w:val="002B5E6C"/>
    <w:rsid w:val="002D5D35"/>
    <w:rsid w:val="002E02CA"/>
    <w:rsid w:val="002E039F"/>
    <w:rsid w:val="002F0699"/>
    <w:rsid w:val="002F0A06"/>
    <w:rsid w:val="002F4873"/>
    <w:rsid w:val="003064FF"/>
    <w:rsid w:val="00307014"/>
    <w:rsid w:val="00326E7D"/>
    <w:rsid w:val="00327914"/>
    <w:rsid w:val="0033262C"/>
    <w:rsid w:val="0034347B"/>
    <w:rsid w:val="003477BE"/>
    <w:rsid w:val="00347F42"/>
    <w:rsid w:val="003663B4"/>
    <w:rsid w:val="00366F6F"/>
    <w:rsid w:val="00374180"/>
    <w:rsid w:val="0037473B"/>
    <w:rsid w:val="00381933"/>
    <w:rsid w:val="00384405"/>
    <w:rsid w:val="00386517"/>
    <w:rsid w:val="0038799A"/>
    <w:rsid w:val="00392CD9"/>
    <w:rsid w:val="00393751"/>
    <w:rsid w:val="00393F7E"/>
    <w:rsid w:val="00394B46"/>
    <w:rsid w:val="003A0414"/>
    <w:rsid w:val="003A0844"/>
    <w:rsid w:val="003B3885"/>
    <w:rsid w:val="003C0019"/>
    <w:rsid w:val="003C4180"/>
    <w:rsid w:val="003C5EE6"/>
    <w:rsid w:val="003D0FAF"/>
    <w:rsid w:val="003E47E7"/>
    <w:rsid w:val="003F01DE"/>
    <w:rsid w:val="003F34E1"/>
    <w:rsid w:val="004034D4"/>
    <w:rsid w:val="00413007"/>
    <w:rsid w:val="004144AA"/>
    <w:rsid w:val="004173EC"/>
    <w:rsid w:val="004205FC"/>
    <w:rsid w:val="004226BF"/>
    <w:rsid w:val="00422A79"/>
    <w:rsid w:val="004257BC"/>
    <w:rsid w:val="00426BE7"/>
    <w:rsid w:val="00432DE4"/>
    <w:rsid w:val="004344EF"/>
    <w:rsid w:val="0043455D"/>
    <w:rsid w:val="0044096C"/>
    <w:rsid w:val="004628DC"/>
    <w:rsid w:val="00464E18"/>
    <w:rsid w:val="00466714"/>
    <w:rsid w:val="00473414"/>
    <w:rsid w:val="00476575"/>
    <w:rsid w:val="00477C12"/>
    <w:rsid w:val="00477F8C"/>
    <w:rsid w:val="00482BDB"/>
    <w:rsid w:val="004866C9"/>
    <w:rsid w:val="00491DA9"/>
    <w:rsid w:val="004A3722"/>
    <w:rsid w:val="004B03CF"/>
    <w:rsid w:val="004B1A20"/>
    <w:rsid w:val="004B6714"/>
    <w:rsid w:val="004C4697"/>
    <w:rsid w:val="004D219F"/>
    <w:rsid w:val="004D33DE"/>
    <w:rsid w:val="004E541F"/>
    <w:rsid w:val="004F288E"/>
    <w:rsid w:val="004F6140"/>
    <w:rsid w:val="004F7ECC"/>
    <w:rsid w:val="00500133"/>
    <w:rsid w:val="0050461D"/>
    <w:rsid w:val="0050495C"/>
    <w:rsid w:val="005207B4"/>
    <w:rsid w:val="0052458E"/>
    <w:rsid w:val="00526F18"/>
    <w:rsid w:val="005318F4"/>
    <w:rsid w:val="00537571"/>
    <w:rsid w:val="00550237"/>
    <w:rsid w:val="005573B2"/>
    <w:rsid w:val="00564473"/>
    <w:rsid w:val="005704CA"/>
    <w:rsid w:val="00573D3A"/>
    <w:rsid w:val="00574C97"/>
    <w:rsid w:val="0058722D"/>
    <w:rsid w:val="00591436"/>
    <w:rsid w:val="0059166D"/>
    <w:rsid w:val="00591CD0"/>
    <w:rsid w:val="0059523A"/>
    <w:rsid w:val="005A1F75"/>
    <w:rsid w:val="005A46AE"/>
    <w:rsid w:val="005B1CA5"/>
    <w:rsid w:val="005B4AB8"/>
    <w:rsid w:val="005B5BD0"/>
    <w:rsid w:val="005C1F2E"/>
    <w:rsid w:val="005D59F0"/>
    <w:rsid w:val="005E37AD"/>
    <w:rsid w:val="005E37D1"/>
    <w:rsid w:val="005E4C97"/>
    <w:rsid w:val="00601FD3"/>
    <w:rsid w:val="00607675"/>
    <w:rsid w:val="006126FE"/>
    <w:rsid w:val="00613686"/>
    <w:rsid w:val="006157BD"/>
    <w:rsid w:val="006263F7"/>
    <w:rsid w:val="0063287B"/>
    <w:rsid w:val="00635062"/>
    <w:rsid w:val="00636E00"/>
    <w:rsid w:val="006454F5"/>
    <w:rsid w:val="00645C04"/>
    <w:rsid w:val="0064770F"/>
    <w:rsid w:val="0067176C"/>
    <w:rsid w:val="006950DC"/>
    <w:rsid w:val="00697017"/>
    <w:rsid w:val="00697671"/>
    <w:rsid w:val="006B22EF"/>
    <w:rsid w:val="006B671E"/>
    <w:rsid w:val="006B7D39"/>
    <w:rsid w:val="006C0AE8"/>
    <w:rsid w:val="006D1093"/>
    <w:rsid w:val="006D6B58"/>
    <w:rsid w:val="006F03B1"/>
    <w:rsid w:val="006F2C50"/>
    <w:rsid w:val="006F591D"/>
    <w:rsid w:val="00701E5D"/>
    <w:rsid w:val="00703588"/>
    <w:rsid w:val="0071793D"/>
    <w:rsid w:val="00727CDF"/>
    <w:rsid w:val="007353D2"/>
    <w:rsid w:val="00736043"/>
    <w:rsid w:val="00741381"/>
    <w:rsid w:val="007421B8"/>
    <w:rsid w:val="007444C7"/>
    <w:rsid w:val="0075280A"/>
    <w:rsid w:val="007550F5"/>
    <w:rsid w:val="00761991"/>
    <w:rsid w:val="00761FB2"/>
    <w:rsid w:val="00764AE3"/>
    <w:rsid w:val="00772871"/>
    <w:rsid w:val="00781DBD"/>
    <w:rsid w:val="00786166"/>
    <w:rsid w:val="00787506"/>
    <w:rsid w:val="00791AA7"/>
    <w:rsid w:val="00797BBF"/>
    <w:rsid w:val="007A5987"/>
    <w:rsid w:val="007B3E02"/>
    <w:rsid w:val="007C0ED5"/>
    <w:rsid w:val="007C1090"/>
    <w:rsid w:val="007C27B5"/>
    <w:rsid w:val="007C3F43"/>
    <w:rsid w:val="007D17D0"/>
    <w:rsid w:val="007D1B4A"/>
    <w:rsid w:val="007D4A35"/>
    <w:rsid w:val="007F779B"/>
    <w:rsid w:val="00815503"/>
    <w:rsid w:val="00816C8F"/>
    <w:rsid w:val="00820169"/>
    <w:rsid w:val="00822AB4"/>
    <w:rsid w:val="00826085"/>
    <w:rsid w:val="008261F7"/>
    <w:rsid w:val="008319B9"/>
    <w:rsid w:val="00836A4B"/>
    <w:rsid w:val="00837D08"/>
    <w:rsid w:val="008429AA"/>
    <w:rsid w:val="00842B54"/>
    <w:rsid w:val="00842ED2"/>
    <w:rsid w:val="00845BDE"/>
    <w:rsid w:val="00857672"/>
    <w:rsid w:val="00883BB9"/>
    <w:rsid w:val="00884827"/>
    <w:rsid w:val="008874C7"/>
    <w:rsid w:val="00892A45"/>
    <w:rsid w:val="00894E09"/>
    <w:rsid w:val="00895464"/>
    <w:rsid w:val="008A46A7"/>
    <w:rsid w:val="008B0765"/>
    <w:rsid w:val="008C156B"/>
    <w:rsid w:val="008C223B"/>
    <w:rsid w:val="008D70A7"/>
    <w:rsid w:val="008E6A02"/>
    <w:rsid w:val="008F047D"/>
    <w:rsid w:val="008F1C2C"/>
    <w:rsid w:val="00907493"/>
    <w:rsid w:val="00912269"/>
    <w:rsid w:val="0091419A"/>
    <w:rsid w:val="00923105"/>
    <w:rsid w:val="00924F92"/>
    <w:rsid w:val="009356CA"/>
    <w:rsid w:val="009369DC"/>
    <w:rsid w:val="00943508"/>
    <w:rsid w:val="0095521C"/>
    <w:rsid w:val="00961E9F"/>
    <w:rsid w:val="00962B5F"/>
    <w:rsid w:val="00980047"/>
    <w:rsid w:val="00990404"/>
    <w:rsid w:val="009932B7"/>
    <w:rsid w:val="009941DD"/>
    <w:rsid w:val="009A4E57"/>
    <w:rsid w:val="009B4D37"/>
    <w:rsid w:val="009B7DA6"/>
    <w:rsid w:val="009B7E71"/>
    <w:rsid w:val="009C48D5"/>
    <w:rsid w:val="009D04CD"/>
    <w:rsid w:val="009D26BD"/>
    <w:rsid w:val="009D298E"/>
    <w:rsid w:val="009D5502"/>
    <w:rsid w:val="009D6F7B"/>
    <w:rsid w:val="009E23E1"/>
    <w:rsid w:val="009E72D1"/>
    <w:rsid w:val="009F275E"/>
    <w:rsid w:val="009F5065"/>
    <w:rsid w:val="009F74A8"/>
    <w:rsid w:val="009F7F7B"/>
    <w:rsid w:val="00A024DF"/>
    <w:rsid w:val="00A2223A"/>
    <w:rsid w:val="00A23423"/>
    <w:rsid w:val="00A24E04"/>
    <w:rsid w:val="00A33232"/>
    <w:rsid w:val="00A4221B"/>
    <w:rsid w:val="00A45098"/>
    <w:rsid w:val="00A51D22"/>
    <w:rsid w:val="00A54E22"/>
    <w:rsid w:val="00A57CCD"/>
    <w:rsid w:val="00A734A7"/>
    <w:rsid w:val="00A911E4"/>
    <w:rsid w:val="00AA206E"/>
    <w:rsid w:val="00AA4551"/>
    <w:rsid w:val="00AA7EF7"/>
    <w:rsid w:val="00AB08DC"/>
    <w:rsid w:val="00AB3B93"/>
    <w:rsid w:val="00AB4EE1"/>
    <w:rsid w:val="00AC7B6D"/>
    <w:rsid w:val="00AD0EA2"/>
    <w:rsid w:val="00AD2B3C"/>
    <w:rsid w:val="00AD517E"/>
    <w:rsid w:val="00AE2004"/>
    <w:rsid w:val="00AE4639"/>
    <w:rsid w:val="00AF4F68"/>
    <w:rsid w:val="00AF6CB7"/>
    <w:rsid w:val="00AF7D6F"/>
    <w:rsid w:val="00B06E7F"/>
    <w:rsid w:val="00B1083C"/>
    <w:rsid w:val="00B20EC7"/>
    <w:rsid w:val="00B23890"/>
    <w:rsid w:val="00B3508F"/>
    <w:rsid w:val="00B36086"/>
    <w:rsid w:val="00B45F07"/>
    <w:rsid w:val="00B5089D"/>
    <w:rsid w:val="00B62491"/>
    <w:rsid w:val="00B62620"/>
    <w:rsid w:val="00B67547"/>
    <w:rsid w:val="00B70D4D"/>
    <w:rsid w:val="00B73E7E"/>
    <w:rsid w:val="00B741D2"/>
    <w:rsid w:val="00B755A6"/>
    <w:rsid w:val="00B76949"/>
    <w:rsid w:val="00B83F1C"/>
    <w:rsid w:val="00B8680C"/>
    <w:rsid w:val="00B8699E"/>
    <w:rsid w:val="00B87A31"/>
    <w:rsid w:val="00B971C0"/>
    <w:rsid w:val="00B97356"/>
    <w:rsid w:val="00BB15DF"/>
    <w:rsid w:val="00BB4B95"/>
    <w:rsid w:val="00BC0C7F"/>
    <w:rsid w:val="00BC15AA"/>
    <w:rsid w:val="00BC29EB"/>
    <w:rsid w:val="00BC4FDC"/>
    <w:rsid w:val="00BC72C9"/>
    <w:rsid w:val="00BD15DD"/>
    <w:rsid w:val="00BE15BC"/>
    <w:rsid w:val="00BE2C7F"/>
    <w:rsid w:val="00BE742C"/>
    <w:rsid w:val="00BF144A"/>
    <w:rsid w:val="00BF2032"/>
    <w:rsid w:val="00BF48B5"/>
    <w:rsid w:val="00BF53B8"/>
    <w:rsid w:val="00C06246"/>
    <w:rsid w:val="00C072DD"/>
    <w:rsid w:val="00C209BE"/>
    <w:rsid w:val="00C359B1"/>
    <w:rsid w:val="00C45393"/>
    <w:rsid w:val="00C45A3F"/>
    <w:rsid w:val="00C469E0"/>
    <w:rsid w:val="00C46FE7"/>
    <w:rsid w:val="00C55E61"/>
    <w:rsid w:val="00C561D4"/>
    <w:rsid w:val="00C652B9"/>
    <w:rsid w:val="00C66FC6"/>
    <w:rsid w:val="00C6776D"/>
    <w:rsid w:val="00C678C9"/>
    <w:rsid w:val="00C722E0"/>
    <w:rsid w:val="00C76DE5"/>
    <w:rsid w:val="00C77136"/>
    <w:rsid w:val="00C772A6"/>
    <w:rsid w:val="00C822D7"/>
    <w:rsid w:val="00C97BFB"/>
    <w:rsid w:val="00CA4756"/>
    <w:rsid w:val="00CB4353"/>
    <w:rsid w:val="00CC3067"/>
    <w:rsid w:val="00CC5D04"/>
    <w:rsid w:val="00CD0F55"/>
    <w:rsid w:val="00CD359E"/>
    <w:rsid w:val="00CD621B"/>
    <w:rsid w:val="00CD6B72"/>
    <w:rsid w:val="00CE1250"/>
    <w:rsid w:val="00CE18AD"/>
    <w:rsid w:val="00CE4B03"/>
    <w:rsid w:val="00CE5CB6"/>
    <w:rsid w:val="00CF05AB"/>
    <w:rsid w:val="00CF671A"/>
    <w:rsid w:val="00CF773A"/>
    <w:rsid w:val="00CF7D8A"/>
    <w:rsid w:val="00D10DA4"/>
    <w:rsid w:val="00D149C2"/>
    <w:rsid w:val="00D214AE"/>
    <w:rsid w:val="00D263E5"/>
    <w:rsid w:val="00D3586B"/>
    <w:rsid w:val="00D36A53"/>
    <w:rsid w:val="00D53B68"/>
    <w:rsid w:val="00D54D57"/>
    <w:rsid w:val="00D61F36"/>
    <w:rsid w:val="00D7705C"/>
    <w:rsid w:val="00D809E0"/>
    <w:rsid w:val="00D933A9"/>
    <w:rsid w:val="00DA3872"/>
    <w:rsid w:val="00DB2221"/>
    <w:rsid w:val="00DB4BC6"/>
    <w:rsid w:val="00DB6C30"/>
    <w:rsid w:val="00DB761A"/>
    <w:rsid w:val="00DC21CA"/>
    <w:rsid w:val="00DC5B84"/>
    <w:rsid w:val="00DC677D"/>
    <w:rsid w:val="00DC7A0A"/>
    <w:rsid w:val="00DE3BD9"/>
    <w:rsid w:val="00DE3C5F"/>
    <w:rsid w:val="00DF6791"/>
    <w:rsid w:val="00E00732"/>
    <w:rsid w:val="00E05D4E"/>
    <w:rsid w:val="00E11ADD"/>
    <w:rsid w:val="00E1452F"/>
    <w:rsid w:val="00E15B4D"/>
    <w:rsid w:val="00E2190B"/>
    <w:rsid w:val="00E228C9"/>
    <w:rsid w:val="00E23B88"/>
    <w:rsid w:val="00E30841"/>
    <w:rsid w:val="00E31F0E"/>
    <w:rsid w:val="00E415F3"/>
    <w:rsid w:val="00E50992"/>
    <w:rsid w:val="00E53F9E"/>
    <w:rsid w:val="00E5447C"/>
    <w:rsid w:val="00E55A8C"/>
    <w:rsid w:val="00E643C7"/>
    <w:rsid w:val="00E70FC1"/>
    <w:rsid w:val="00E75D1D"/>
    <w:rsid w:val="00E932B9"/>
    <w:rsid w:val="00EA4578"/>
    <w:rsid w:val="00EA54D6"/>
    <w:rsid w:val="00EA7EDB"/>
    <w:rsid w:val="00EB2F74"/>
    <w:rsid w:val="00EC6F70"/>
    <w:rsid w:val="00ED17E3"/>
    <w:rsid w:val="00ED5831"/>
    <w:rsid w:val="00EE303B"/>
    <w:rsid w:val="00EE6DBF"/>
    <w:rsid w:val="00EF1B16"/>
    <w:rsid w:val="00EF56FD"/>
    <w:rsid w:val="00F00AF4"/>
    <w:rsid w:val="00F073D1"/>
    <w:rsid w:val="00F10E2B"/>
    <w:rsid w:val="00F11FDD"/>
    <w:rsid w:val="00F2168E"/>
    <w:rsid w:val="00F225D9"/>
    <w:rsid w:val="00F40987"/>
    <w:rsid w:val="00F469AB"/>
    <w:rsid w:val="00F509B6"/>
    <w:rsid w:val="00F56893"/>
    <w:rsid w:val="00F65730"/>
    <w:rsid w:val="00F65E49"/>
    <w:rsid w:val="00F71A76"/>
    <w:rsid w:val="00F76F2C"/>
    <w:rsid w:val="00F86748"/>
    <w:rsid w:val="00F9373C"/>
    <w:rsid w:val="00FA276D"/>
    <w:rsid w:val="00FA3265"/>
    <w:rsid w:val="00FA4B29"/>
    <w:rsid w:val="00FC666B"/>
    <w:rsid w:val="00FC6771"/>
    <w:rsid w:val="00FD35AC"/>
    <w:rsid w:val="00FD5675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semiHidden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B5089D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93D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0358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2B6FA0"/>
    <w:rPr>
      <w:sz w:val="24"/>
      <w:szCs w:val="24"/>
    </w:rPr>
  </w:style>
  <w:style w:type="table" w:styleId="Lentelstinklelis">
    <w:name w:val="Table Grid"/>
    <w:basedOn w:val="prastojilentel"/>
    <w:uiPriority w:val="99"/>
    <w:rsid w:val="002E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rsid w:val="002E039F"/>
    <w:pPr>
      <w:spacing w:before="100" w:beforeAutospacing="1" w:after="100" w:afterAutospacing="1"/>
    </w:pPr>
  </w:style>
  <w:style w:type="character" w:styleId="Grietas">
    <w:name w:val="Strong"/>
    <w:uiPriority w:val="99"/>
    <w:qFormat/>
    <w:rsid w:val="002E039F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C06246"/>
    <w:rPr>
      <w:sz w:val="0"/>
      <w:szCs w:val="0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2B6FA0"/>
    <w:rPr>
      <w:sz w:val="0"/>
      <w:szCs w:val="0"/>
    </w:rPr>
  </w:style>
  <w:style w:type="paragraph" w:customStyle="1" w:styleId="bodytext">
    <w:name w:val="bodytext"/>
    <w:basedOn w:val="prastasis"/>
    <w:uiPriority w:val="99"/>
    <w:rsid w:val="001C0714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uiPriority w:val="99"/>
    <w:rsid w:val="000C1183"/>
    <w:pPr>
      <w:jc w:val="both"/>
    </w:pPr>
    <w:rPr>
      <w:lang w:val="x-none" w:eastAsia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B6FA0"/>
    <w:rPr>
      <w:sz w:val="24"/>
      <w:szCs w:val="24"/>
    </w:rPr>
  </w:style>
  <w:style w:type="paragraph" w:styleId="Sraopastraipa">
    <w:name w:val="List Paragraph"/>
    <w:basedOn w:val="prastasis"/>
    <w:uiPriority w:val="99"/>
    <w:qFormat/>
    <w:rsid w:val="005A1F75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semiHidden/>
    <w:unhideWhenUsed/>
    <w:rsid w:val="00B5089D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B5089D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B3760-CFEF-454F-96D2-7CF70725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Grizli777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Ruta Diliene</dc:creator>
  <cp:lastModifiedBy>Jurgita Jurkonyte</cp:lastModifiedBy>
  <cp:revision>3</cp:revision>
  <cp:lastPrinted>2017-09-14T10:02:00Z</cp:lastPrinted>
  <dcterms:created xsi:type="dcterms:W3CDTF">2018-05-15T12:23:00Z</dcterms:created>
  <dcterms:modified xsi:type="dcterms:W3CDTF">2018-05-23T08:50:00Z</dcterms:modified>
</cp:coreProperties>
</file>